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BALLADS OF LIGHT</w:t>
      </w:r>
    </w:p>
    <w:p>
      <w:pPr>
        <w:jc w:val="center"/>
      </w:pPr>
      <w:r>
        <w:rPr>
          <w:i/>
          <w:sz w:val="23"/>
        </w:rPr>
        <w:t>Recent Work by Vicente Grondona</w:t>
      </w:r>
    </w:p>
    <w:p>
      <w:pPr>
        <w:ind w:left="1008" w:right="1008"/>
        <w:jc w:val="left"/>
      </w:pPr>
      <w:r>
        <w:rPr>
          <w:i/>
        </w:rPr>
        <w:t>Well, what does it mean</w:t>
        <w:br/>
      </w:r>
      <w:r>
        <w:rPr>
          <w:i/>
        </w:rPr>
        <w:t>Those lights?</w:t>
        <w:br/>
      </w:r>
      <w:r>
        <w:rPr>
          <w:i/>
        </w:rPr>
        <w:t>I'm here to see those lights</w:t>
        <w:br/>
      </w:r>
      <w:r>
        <w:rPr>
          <w:i/>
        </w:rPr>
        <w:br/>
      </w:r>
      <w:r>
        <w:t>Arthur Russell &amp; Allen Ginsberg</w:t>
      </w:r>
    </w:p>
    <w:p>
      <w:pPr>
        <w:spacing w:after="180" w:line="259" w:lineRule="auto"/>
      </w:pPr>
      <w:r>
        <w:t>Inhabited by spectral figures, Vicente Grondona’s universe reveals landscapes of unsettling ambiguity: his characters seem caught in an ontological transition. We do not know whether they are emerging from the ground of the canvas or, rather, being perpetually devoured by it. There is an atavistic elegance to his line, recalling both the looseness of Romantic sketches and the audacity of the avant-gardes, where lyricism coexists with a contained violence amid coral-like tangles of branches. Whether in triptychs that reveal a nature lying in wait, in scenes of horses dissolving into the density of the forest, or on an island, his painting refuses the tyranny of explicit narrative. His landscapes therefore offer themselves to the gaze with the force of a forest of strange trees.</w:t>
      </w:r>
    </w:p>
    <w:p>
      <w:pPr>
        <w:spacing w:after="180" w:line="259" w:lineRule="auto"/>
      </w:pPr>
      <w:r>
        <w:t>To enter Grondona’s pictorial and sculptural corpus is to confront a practice that enters into intimate dialogue with the history of art—Impressionism, academic painting, Pointillism, as well as the full force of naturalistic drawing—only to tear it apart from within. His refinement is not courtly but wild: technical mastery placed at the service of a quasi-shamanic search in which art once again becomes a device for invoking the dominion of the invisible.</w:t>
      </w:r>
    </w:p>
    <w:p>
      <w:pPr>
        <w:spacing w:after="180" w:line="259" w:lineRule="auto"/>
      </w:pPr>
      <w:r>
        <w:t>Vicente’s painting, like the Aztec god Tezcatlipoca, operates as a smoking mirror. Against a contemporary landscape anesthetized by digital immateriality and conceptual polish, his work reasserts the enduring relevance of the studio, the friction of pigment against canvas, and the vigil of the body that paints: an aesthetic manifestation that reminds us that the true image is not the one that explains itself, but the one that continues to pulse in the half-light.</w:t>
      </w:r>
    </w:p>
    <w:p>
      <w:pPr>
        <w:spacing w:after="180" w:line="259" w:lineRule="auto"/>
      </w:pPr>
      <w:r>
        <w:t>But Grondona is also, and quite conspicuously, a singular sculptor.</w:t>
      </w:r>
    </w:p>
    <w:p>
      <w:pPr>
        <w:spacing w:after="180" w:line="259" w:lineRule="auto"/>
      </w:pPr>
      <w:r>
        <w:t>Freed from its condition as fuel, the charcoal with which Vicente Grondona gives form to his figures preserves both its vegetal trace and the memory of the fire in which it burned.</w:t>
      </w:r>
    </w:p>
    <w:p>
      <w:pPr>
        <w:spacing w:after="180" w:line="259" w:lineRule="auto"/>
      </w:pPr>
      <w:r>
        <w:t xml:space="preserve">An exploration of a brittle and fragmentary sediment, the totality of its broken pieces brings primitive faces and bodies to life. In them we recognize—as in an artifact in </w:t>
      </w:r>
      <w:r>
        <w:rPr>
          <w:i/>
        </w:rPr>
        <w:t>obra negra</w:t>
      </w:r>
      <w:r>
        <w:t>, raw, blackened, and structurally exposed—the mythical dimension of monumental sculpture, with figures born in an unknown dimension, as well as juxtaposed visions of an indeterminate region within a continent united by the proportions of its asymmetries.</w:t>
      </w:r>
    </w:p>
    <w:p>
      <w:pPr>
        <w:spacing w:after="180" w:line="259" w:lineRule="auto"/>
      </w:pPr>
      <w:r>
        <w:t>An artist of irreproachable talent, Grondona’s works seem to contain the archetypes of the species at the dawn, when the hand created unprecedented forms from the elements of the earth in an attempt to fashion a possible meaning from our transient condition, only then, like the ancient Pygmalion, to fall under the overwhelming spell of the voluptuousness of matter—even matter as perishable as charcoal, a nonrenewable resource from whose corrosion his majestic, timeless heads look back at us, continuing both the arcane craft of the Olmecs and the fragility of Galatea.</w:t>
      </w:r>
    </w:p>
    <w:p>
      <w:pPr>
        <w:spacing w:after="180" w:line="259" w:lineRule="auto"/>
      </w:pPr>
      <w:r>
        <w:t>Charcoal—organic matter that preserves within its blackness the energy of incinerated wood—functions within his work as a fossil residue of the gaze. Grondona sculpts darkness through an instinctive gestural language in which the line dissolves into shadows, veils, and wash-like effects that strip the form of its weight and return it to its spectral character. His is a sculpture born of fire and its remains, proposing an archaeology of the present in which the human figure and the landscape emerge as flashes within an immemorial darkness.</w:t>
      </w:r>
    </w:p>
    <w:p>
      <w:pPr>
        <w:spacing w:after="180" w:line="259" w:lineRule="auto"/>
      </w:pPr>
      <w:r>
        <w:t>We have known it for some time: from the Sea of Tranquility, Vicente Grondona’s work is a prodigy of flame that sears the gaze.</w:t>
      </w:r>
    </w:p>
    <w:p>
      <w:pPr>
        <w:spacing w:before="280"/>
      </w:pPr>
      <w:r>
        <w:rPr>
          <w:b/>
        </w:rPr>
        <w:t>Rafael Toriz, curator</w:t>
      </w:r>
    </w:p>
    <w:sectPr w:rsidR="00FC693F" w:rsidRPr="0006063C" w:rsidSect="00034616">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